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EBF" w:rsidRDefault="00A75C26" w:rsidP="00A75C26">
      <w:pPr>
        <w:shd w:val="clear" w:color="auto" w:fill="FFFFFF"/>
        <w:spacing w:after="0" w:line="240" w:lineRule="auto"/>
        <w:rPr>
          <w:rFonts w:ascii="Verdana" w:eastAsia="Times New Roman" w:hAnsi="Verdana" w:cs="Arial"/>
          <w:bCs/>
          <w:color w:val="222222"/>
          <w:sz w:val="28"/>
          <w:lang w:eastAsia="es-AR"/>
        </w:rPr>
      </w:pPr>
      <w:r w:rsidRPr="00A75C26">
        <w:rPr>
          <w:rFonts w:ascii="Verdana" w:eastAsia="Times New Roman" w:hAnsi="Verdana" w:cs="Arial"/>
          <w:bCs/>
          <w:color w:val="222222"/>
          <w:sz w:val="28"/>
          <w:lang w:eastAsia="es-AR"/>
        </w:rPr>
        <w:t>Nuevo </w:t>
      </w:r>
    </w:p>
    <w:p w:rsidR="00A75C26" w:rsidRDefault="00A75C26" w:rsidP="009D5EBF">
      <w:pPr>
        <w:shd w:val="clear" w:color="auto" w:fill="FFFFFF"/>
        <w:spacing w:after="0" w:line="240" w:lineRule="auto"/>
        <w:rPr>
          <w:rFonts w:ascii="Verdana" w:eastAsia="Times New Roman" w:hAnsi="Verdana" w:cs="Arial"/>
          <w:bCs/>
          <w:color w:val="222222"/>
          <w:sz w:val="28"/>
          <w:lang w:eastAsia="es-AR"/>
        </w:rPr>
      </w:pPr>
      <w:r w:rsidRPr="00A75C26">
        <w:rPr>
          <w:rFonts w:ascii="Verdana" w:eastAsia="Times New Roman" w:hAnsi="Verdana" w:cs="Arial"/>
          <w:bCs/>
          <w:color w:val="222222"/>
          <w:sz w:val="28"/>
          <w:lang w:eastAsia="es-AR"/>
        </w:rPr>
        <w:t>28L-26 GD800 R1 14PR TL</w:t>
      </w:r>
    </w:p>
    <w:p w:rsidR="009D5EBF" w:rsidRPr="00A75C26" w:rsidRDefault="009D5EBF" w:rsidP="009D5EBF">
      <w:pPr>
        <w:shd w:val="clear" w:color="auto" w:fill="FFFFFF"/>
        <w:spacing w:after="0" w:line="240" w:lineRule="auto"/>
        <w:rPr>
          <w:rFonts w:ascii="Verdana" w:eastAsia="Times New Roman" w:hAnsi="Verdana" w:cs="Arial"/>
          <w:color w:val="222222"/>
          <w:sz w:val="28"/>
          <w:lang w:eastAsia="es-AR"/>
        </w:rPr>
      </w:pPr>
      <w:r w:rsidRPr="00A75C26">
        <w:rPr>
          <w:rFonts w:ascii="Verdana" w:eastAsia="Times New Roman" w:hAnsi="Verdana" w:cs="Arial"/>
          <w:bCs/>
          <w:color w:val="222222"/>
          <w:sz w:val="28"/>
          <w:lang w:eastAsia="es-AR"/>
        </w:rPr>
        <w:t>FATEAGRO</w:t>
      </w:r>
    </w:p>
    <w:p w:rsidR="009D5EBF" w:rsidRPr="00A75C26" w:rsidRDefault="009D5EBF" w:rsidP="009D5EBF">
      <w:pPr>
        <w:shd w:val="clear" w:color="auto" w:fill="FFFFFF"/>
        <w:spacing w:after="0" w:line="240" w:lineRule="auto"/>
        <w:rPr>
          <w:rFonts w:ascii="Verdana" w:eastAsia="Times New Roman" w:hAnsi="Verdana" w:cs="Arial"/>
          <w:shd w:val="clear" w:color="auto" w:fill="FFFFFF"/>
          <w:lang w:eastAsia="es-AR"/>
        </w:rPr>
      </w:pPr>
    </w:p>
    <w:p w:rsidR="00A75C26" w:rsidRPr="00A75C26" w:rsidRDefault="00A75C26" w:rsidP="00A75C26">
      <w:pPr>
        <w:spacing w:after="0" w:line="240" w:lineRule="auto"/>
        <w:rPr>
          <w:rFonts w:ascii="Verdana" w:eastAsia="Times New Roman" w:hAnsi="Verdana" w:cs="Times New Roman"/>
          <w:b/>
          <w:lang w:eastAsia="es-AR"/>
        </w:rPr>
      </w:pPr>
      <w:r w:rsidRPr="00A75C26">
        <w:rPr>
          <w:rFonts w:ascii="Verdana" w:eastAsia="Times New Roman" w:hAnsi="Verdana" w:cs="Arial"/>
          <w:b/>
          <w:shd w:val="clear" w:color="auto" w:fill="FFFFFF"/>
          <w:lang w:eastAsia="es-AR"/>
        </w:rPr>
        <w:t>Con b</w:t>
      </w:r>
      <w:r w:rsidRPr="00A75C26">
        <w:rPr>
          <w:rFonts w:ascii="Verdana" w:eastAsia="Times New Roman" w:hAnsi="Verdana" w:cs="Arial"/>
          <w:b/>
          <w:lang w:eastAsia="es-AR"/>
        </w:rPr>
        <w:t>aja compactación</w:t>
      </w:r>
      <w:r w:rsidR="006D0DD7">
        <w:rPr>
          <w:rFonts w:ascii="Verdana" w:eastAsia="Times New Roman" w:hAnsi="Verdana" w:cs="Arial"/>
          <w:b/>
          <w:lang w:eastAsia="es-AR"/>
        </w:rPr>
        <w:t xml:space="preserve"> y ahorro de combustible</w:t>
      </w:r>
      <w:r w:rsidRPr="00A75C26">
        <w:rPr>
          <w:rFonts w:ascii="Verdana" w:eastAsia="Times New Roman" w:hAnsi="Verdana" w:cs="Arial"/>
          <w:b/>
          <w:lang w:eastAsia="es-AR"/>
        </w:rPr>
        <w:t xml:space="preserve">, </w:t>
      </w:r>
      <w:r w:rsidRPr="00A75C26">
        <w:rPr>
          <w:rFonts w:ascii="Verdana" w:eastAsia="Times New Roman" w:hAnsi="Verdana" w:cs="Arial"/>
          <w:b/>
          <w:bCs/>
          <w:shd w:val="clear" w:color="auto" w:fill="FFFFFF"/>
          <w:lang w:eastAsia="es-AR"/>
        </w:rPr>
        <w:t>un neumático diseñado para cuidar la tierra.</w:t>
      </w:r>
    </w:p>
    <w:p w:rsidR="00A75C26" w:rsidRPr="00A75C26" w:rsidRDefault="00A75C26" w:rsidP="00A75C26">
      <w:pPr>
        <w:spacing w:after="0" w:line="240" w:lineRule="auto"/>
        <w:rPr>
          <w:rFonts w:ascii="Verdana" w:eastAsia="Times New Roman" w:hAnsi="Verdana" w:cs="Times New Roman"/>
          <w:lang w:eastAsia="es-AR"/>
        </w:rPr>
      </w:pPr>
    </w:p>
    <w:p w:rsidR="006D0DD7" w:rsidRDefault="00A75C26" w:rsidP="00A75C26">
      <w:pPr>
        <w:spacing w:after="0" w:line="240" w:lineRule="auto"/>
        <w:rPr>
          <w:rFonts w:ascii="Verdana" w:eastAsia="Times New Roman" w:hAnsi="Verdana" w:cs="Times New Roman"/>
          <w:lang w:eastAsia="es-AR"/>
        </w:rPr>
      </w:pPr>
      <w:r w:rsidRPr="00A75C26">
        <w:rPr>
          <w:rFonts w:ascii="Verdana" w:eastAsia="Times New Roman" w:hAnsi="Verdana" w:cs="Times New Roman"/>
          <w:lang w:eastAsia="es-AR"/>
        </w:rPr>
        <w:t xml:space="preserve">Fate presenta su más reciente desarrollo para el sector agrícola. Un neumático de alta resistencia para </w:t>
      </w:r>
      <w:r w:rsidR="006D0DD7">
        <w:rPr>
          <w:rFonts w:ascii="Verdana" w:eastAsia="Times New Roman" w:hAnsi="Verdana" w:cs="Times New Roman"/>
          <w:lang w:eastAsia="es-AR"/>
        </w:rPr>
        <w:t xml:space="preserve">cosechadoras y </w:t>
      </w:r>
      <w:r w:rsidRPr="00A75C26">
        <w:rPr>
          <w:rFonts w:ascii="Verdana" w:eastAsia="Times New Roman" w:hAnsi="Verdana" w:cs="Times New Roman"/>
          <w:lang w:eastAsia="es-AR"/>
        </w:rPr>
        <w:t xml:space="preserve">tractores. </w:t>
      </w:r>
      <w:r w:rsidR="006D0DD7">
        <w:rPr>
          <w:rFonts w:ascii="Verdana" w:eastAsia="Times New Roman" w:hAnsi="Verdana" w:cs="Times New Roman"/>
          <w:lang w:eastAsia="es-AR"/>
        </w:rPr>
        <w:t xml:space="preserve">Diseño </w:t>
      </w:r>
      <w:r w:rsidR="009D5EBF">
        <w:rPr>
          <w:rFonts w:ascii="Verdana" w:eastAsia="Times New Roman" w:hAnsi="Verdana" w:cs="Times New Roman"/>
          <w:lang w:eastAsia="es-AR"/>
        </w:rPr>
        <w:t>súper</w:t>
      </w:r>
      <w:r w:rsidR="006D0DD7">
        <w:rPr>
          <w:rFonts w:ascii="Verdana" w:eastAsia="Times New Roman" w:hAnsi="Verdana" w:cs="Times New Roman"/>
          <w:lang w:eastAsia="es-AR"/>
        </w:rPr>
        <w:t xml:space="preserve"> ancho para lograr una mínima compactación del suelo y cuidar el mayor capital: la Tierra.</w:t>
      </w:r>
    </w:p>
    <w:p w:rsidR="00A75C26" w:rsidRPr="00A75C26" w:rsidRDefault="00A75C26" w:rsidP="00A75C26">
      <w:pPr>
        <w:spacing w:after="0" w:line="240" w:lineRule="auto"/>
        <w:rPr>
          <w:rFonts w:ascii="Verdana" w:eastAsia="Times New Roman" w:hAnsi="Verdana" w:cs="Times New Roman"/>
          <w:lang w:eastAsia="es-AR"/>
        </w:rPr>
      </w:pPr>
    </w:p>
    <w:p w:rsidR="00A75C26" w:rsidRPr="00A75C26" w:rsidRDefault="00A75C26" w:rsidP="00A75C26">
      <w:pPr>
        <w:shd w:val="clear" w:color="auto" w:fill="FFFFFF"/>
        <w:spacing w:after="0" w:line="240" w:lineRule="auto"/>
        <w:rPr>
          <w:rFonts w:ascii="Verdana" w:eastAsia="Times New Roman" w:hAnsi="Verdana" w:cs="Arial"/>
          <w:color w:val="222222"/>
          <w:lang w:eastAsia="es-AR"/>
        </w:rPr>
      </w:pPr>
      <w:r w:rsidRPr="00A75C26">
        <w:rPr>
          <w:rFonts w:ascii="Verdana" w:eastAsia="Times New Roman" w:hAnsi="Verdana" w:cs="Arial"/>
          <w:b/>
          <w:bCs/>
          <w:color w:val="222222"/>
          <w:lang w:eastAsia="es-AR"/>
        </w:rPr>
        <w:t>Características:</w:t>
      </w:r>
    </w:p>
    <w:p w:rsidR="00A75C26" w:rsidRPr="00A75C26" w:rsidRDefault="00A75C26" w:rsidP="00A75C26">
      <w:pPr>
        <w:shd w:val="clear" w:color="auto" w:fill="FFFFFF"/>
        <w:spacing w:after="0" w:line="240" w:lineRule="auto"/>
        <w:rPr>
          <w:rFonts w:ascii="Verdana" w:eastAsia="Times New Roman" w:hAnsi="Verdana" w:cs="Arial"/>
          <w:color w:val="222222"/>
          <w:lang w:eastAsia="es-AR"/>
        </w:rPr>
      </w:pPr>
      <w:r w:rsidRPr="00A75C26">
        <w:rPr>
          <w:rFonts w:ascii="Verdana" w:eastAsia="Times New Roman" w:hAnsi="Verdana" w:cs="Arial"/>
          <w:color w:val="222222"/>
          <w:lang w:eastAsia="es-AR"/>
        </w:rPr>
        <w:t xml:space="preserve">Diseño de banda de rodamiento con dibujo R1 </w:t>
      </w:r>
      <w:r w:rsidR="006D0DD7">
        <w:rPr>
          <w:rFonts w:ascii="Verdana" w:eastAsia="Times New Roman" w:hAnsi="Verdana" w:cs="Arial"/>
          <w:color w:val="222222"/>
          <w:lang w:eastAsia="es-AR"/>
        </w:rPr>
        <w:t>de</w:t>
      </w:r>
      <w:r w:rsidRPr="00A75C26">
        <w:rPr>
          <w:rFonts w:ascii="Verdana" w:eastAsia="Times New Roman" w:hAnsi="Verdana" w:cs="Arial"/>
          <w:color w:val="222222"/>
          <w:lang w:eastAsia="es-AR"/>
        </w:rPr>
        <w:t xml:space="preserve"> tacos a 45°. </w:t>
      </w:r>
    </w:p>
    <w:p w:rsidR="00A75C26" w:rsidRPr="00A75C26" w:rsidRDefault="00A75C26" w:rsidP="00A75C26">
      <w:pPr>
        <w:shd w:val="clear" w:color="auto" w:fill="FFFFFF"/>
        <w:spacing w:after="0" w:line="240" w:lineRule="auto"/>
        <w:rPr>
          <w:rFonts w:ascii="Verdana" w:eastAsia="Times New Roman" w:hAnsi="Verdana" w:cs="Arial"/>
          <w:color w:val="222222"/>
          <w:lang w:eastAsia="es-AR"/>
        </w:rPr>
      </w:pPr>
      <w:r w:rsidRPr="00A75C26">
        <w:rPr>
          <w:rFonts w:ascii="Verdana" w:eastAsia="Times New Roman" w:hAnsi="Verdana" w:cs="Arial"/>
          <w:color w:val="222222"/>
          <w:lang w:eastAsia="es-AR"/>
        </w:rPr>
        <w:t>Carcasa diagonal conformada por cordones de alta resistencia.</w:t>
      </w:r>
    </w:p>
    <w:p w:rsidR="00A75C26" w:rsidRPr="00A75C26" w:rsidRDefault="00A75C26" w:rsidP="00A75C26">
      <w:pPr>
        <w:shd w:val="clear" w:color="auto" w:fill="FFFFFF"/>
        <w:spacing w:after="0" w:line="240" w:lineRule="auto"/>
        <w:rPr>
          <w:rFonts w:ascii="Verdana" w:eastAsia="Times New Roman" w:hAnsi="Verdana" w:cs="Arial"/>
          <w:color w:val="222222"/>
          <w:lang w:eastAsia="es-AR"/>
        </w:rPr>
      </w:pPr>
      <w:r w:rsidRPr="00A75C26">
        <w:rPr>
          <w:rFonts w:ascii="Verdana" w:eastAsia="Times New Roman" w:hAnsi="Verdana" w:cs="Arial"/>
          <w:color w:val="222222"/>
          <w:lang w:eastAsia="es-AR"/>
        </w:rPr>
        <w:t>Compuesto de caucho especialmente formulado. </w:t>
      </w:r>
    </w:p>
    <w:p w:rsidR="00A75C26" w:rsidRPr="00A75C26" w:rsidRDefault="00A75C26" w:rsidP="00A75C26">
      <w:pPr>
        <w:shd w:val="clear" w:color="auto" w:fill="FFFFFF"/>
        <w:spacing w:after="0" w:line="240" w:lineRule="auto"/>
        <w:rPr>
          <w:rFonts w:ascii="Verdana" w:eastAsia="Times New Roman" w:hAnsi="Verdana" w:cs="Arial"/>
          <w:color w:val="222222"/>
          <w:lang w:eastAsia="es-AR"/>
        </w:rPr>
      </w:pPr>
      <w:r w:rsidRPr="00A75C26">
        <w:rPr>
          <w:rFonts w:ascii="Verdana" w:eastAsia="Times New Roman" w:hAnsi="Verdana" w:cs="Arial"/>
          <w:color w:val="222222"/>
          <w:lang w:eastAsia="es-AR"/>
        </w:rPr>
        <w:t>Amplia superficie de contacto y mayor flotación.</w:t>
      </w:r>
    </w:p>
    <w:p w:rsidR="00A75C26" w:rsidRPr="00A75C26" w:rsidRDefault="00A75C26" w:rsidP="00A75C26">
      <w:pPr>
        <w:shd w:val="clear" w:color="auto" w:fill="FFFFFF"/>
        <w:spacing w:after="0" w:line="240" w:lineRule="auto"/>
        <w:rPr>
          <w:rFonts w:ascii="Verdana" w:eastAsia="Times New Roman" w:hAnsi="Verdana" w:cs="Arial"/>
          <w:color w:val="222222"/>
          <w:lang w:eastAsia="es-AR"/>
        </w:rPr>
      </w:pPr>
    </w:p>
    <w:p w:rsidR="00A75C26" w:rsidRPr="00A75C26" w:rsidRDefault="00A75C26" w:rsidP="00A75C26">
      <w:pPr>
        <w:shd w:val="clear" w:color="auto" w:fill="FFFFFF"/>
        <w:spacing w:after="0" w:line="240" w:lineRule="auto"/>
        <w:rPr>
          <w:rFonts w:ascii="Verdana" w:eastAsia="Times New Roman" w:hAnsi="Verdana" w:cs="Arial"/>
          <w:color w:val="222222"/>
          <w:lang w:eastAsia="es-AR"/>
        </w:rPr>
      </w:pPr>
      <w:r w:rsidRPr="00A75C26">
        <w:rPr>
          <w:rFonts w:ascii="Verdana" w:eastAsia="Times New Roman" w:hAnsi="Verdana" w:cs="Arial"/>
          <w:b/>
          <w:bCs/>
          <w:color w:val="222222"/>
          <w:lang w:eastAsia="es-AR"/>
        </w:rPr>
        <w:t>Beneficios:</w:t>
      </w:r>
    </w:p>
    <w:p w:rsidR="00A75C26" w:rsidRPr="00A75C26" w:rsidRDefault="00A75C26" w:rsidP="00A75C26">
      <w:pPr>
        <w:shd w:val="clear" w:color="auto" w:fill="FFFFFF"/>
        <w:spacing w:after="0" w:line="240" w:lineRule="auto"/>
        <w:rPr>
          <w:rFonts w:ascii="Verdana" w:eastAsia="Times New Roman" w:hAnsi="Verdana" w:cs="Arial"/>
          <w:color w:val="222222"/>
          <w:lang w:eastAsia="es-AR"/>
        </w:rPr>
      </w:pPr>
      <w:r w:rsidRPr="00A75C26">
        <w:rPr>
          <w:rFonts w:ascii="Verdana" w:eastAsia="Times New Roman" w:hAnsi="Verdana" w:cs="Arial"/>
          <w:color w:val="222222"/>
          <w:lang w:eastAsia="es-AR"/>
        </w:rPr>
        <w:t xml:space="preserve">Máxima tracción, gran capacidad de carga y excelente resistencia a cortes y desgarros. Optima </w:t>
      </w:r>
      <w:proofErr w:type="spellStart"/>
      <w:r w:rsidRPr="00A75C26">
        <w:rPr>
          <w:rFonts w:ascii="Verdana" w:eastAsia="Times New Roman" w:hAnsi="Verdana" w:cs="Arial"/>
          <w:color w:val="222222"/>
          <w:lang w:eastAsia="es-AR"/>
        </w:rPr>
        <w:t>autolimpieza</w:t>
      </w:r>
      <w:proofErr w:type="spellEnd"/>
      <w:r w:rsidRPr="00A75C26">
        <w:rPr>
          <w:rFonts w:ascii="Verdana" w:eastAsia="Times New Roman" w:hAnsi="Verdana" w:cs="Arial"/>
          <w:color w:val="222222"/>
          <w:lang w:eastAsia="es-AR"/>
        </w:rPr>
        <w:t>.</w:t>
      </w:r>
    </w:p>
    <w:p w:rsidR="00A75C26" w:rsidRPr="00A75C26" w:rsidRDefault="00A75C26" w:rsidP="00A75C26">
      <w:pPr>
        <w:shd w:val="clear" w:color="auto" w:fill="FFFFFF"/>
        <w:spacing w:after="0" w:line="240" w:lineRule="auto"/>
        <w:rPr>
          <w:rFonts w:ascii="Verdana" w:eastAsia="Times New Roman" w:hAnsi="Verdana" w:cs="Arial"/>
          <w:color w:val="222222"/>
          <w:lang w:eastAsia="es-AR"/>
        </w:rPr>
      </w:pPr>
    </w:p>
    <w:p w:rsidR="00A75C26" w:rsidRPr="00A75C26" w:rsidRDefault="00A75C26" w:rsidP="00A75C26">
      <w:pPr>
        <w:shd w:val="clear" w:color="auto" w:fill="FFFFFF"/>
        <w:spacing w:after="0" w:line="240" w:lineRule="auto"/>
        <w:rPr>
          <w:rFonts w:ascii="Verdana" w:eastAsia="Times New Roman" w:hAnsi="Verdana" w:cs="Arial"/>
          <w:color w:val="222222"/>
          <w:lang w:eastAsia="es-AR"/>
        </w:rPr>
      </w:pPr>
      <w:r w:rsidRPr="00A75C26">
        <w:rPr>
          <w:rFonts w:ascii="Verdana" w:eastAsia="Times New Roman" w:hAnsi="Verdana" w:cs="Arial"/>
          <w:b/>
          <w:bCs/>
          <w:color w:val="222222"/>
          <w:lang w:eastAsia="es-AR"/>
        </w:rPr>
        <w:t>Aplicación</w:t>
      </w:r>
      <w:r w:rsidRPr="00A75C26">
        <w:rPr>
          <w:rFonts w:ascii="Verdana" w:eastAsia="Times New Roman" w:hAnsi="Verdana" w:cs="Arial"/>
          <w:color w:val="222222"/>
          <w:lang w:eastAsia="es-AR"/>
        </w:rPr>
        <w:t>:</w:t>
      </w:r>
    </w:p>
    <w:p w:rsidR="00A75C26" w:rsidRPr="00A75C26" w:rsidRDefault="00A75C26" w:rsidP="00A75C26">
      <w:pPr>
        <w:shd w:val="clear" w:color="auto" w:fill="FFFFFF"/>
        <w:spacing w:after="0" w:line="240" w:lineRule="auto"/>
        <w:rPr>
          <w:rFonts w:ascii="Verdana" w:eastAsia="Times New Roman" w:hAnsi="Verdana" w:cs="Arial"/>
          <w:color w:val="222222"/>
          <w:lang w:eastAsia="es-AR"/>
        </w:rPr>
      </w:pPr>
      <w:r w:rsidRPr="00A75C26">
        <w:rPr>
          <w:rFonts w:ascii="Verdana" w:eastAsia="Times New Roman" w:hAnsi="Verdana" w:cs="Arial"/>
          <w:color w:val="222222"/>
          <w:lang w:eastAsia="es-AR"/>
        </w:rPr>
        <w:t>Eje Trasero de Cosechadoras y Tractores.  </w:t>
      </w:r>
    </w:p>
    <w:p w:rsidR="00A75C26" w:rsidRPr="00A75C26" w:rsidRDefault="00A75C26" w:rsidP="00A75C26">
      <w:pPr>
        <w:shd w:val="clear" w:color="auto" w:fill="FFFFFF"/>
        <w:spacing w:after="0" w:line="240" w:lineRule="auto"/>
        <w:rPr>
          <w:rFonts w:ascii="Verdana" w:eastAsia="Times New Roman" w:hAnsi="Verdana" w:cs="Arial"/>
          <w:color w:val="222222"/>
          <w:lang w:eastAsia="es-AR"/>
        </w:rPr>
      </w:pPr>
    </w:p>
    <w:p w:rsidR="00A75C26" w:rsidRPr="00A75C26" w:rsidRDefault="00A75C26" w:rsidP="00A75C26">
      <w:pPr>
        <w:shd w:val="clear" w:color="auto" w:fill="FFFFFF"/>
        <w:spacing w:after="0" w:line="240" w:lineRule="auto"/>
        <w:rPr>
          <w:rFonts w:ascii="Verdana" w:eastAsia="Times New Roman" w:hAnsi="Verdana" w:cs="Arial"/>
          <w:color w:val="222222"/>
          <w:lang w:eastAsia="es-AR"/>
        </w:rPr>
      </w:pPr>
      <w:r>
        <w:rPr>
          <w:rFonts w:ascii="Verdana" w:eastAsia="Times New Roman" w:hAnsi="Verdana" w:cs="Arial"/>
          <w:b/>
          <w:bCs/>
          <w:color w:val="222222"/>
          <w:lang w:eastAsia="es-AR"/>
        </w:rPr>
        <w:t>Datos técnicos</w:t>
      </w:r>
      <w:r w:rsidRPr="00A75C26">
        <w:rPr>
          <w:rFonts w:ascii="Verdana" w:eastAsia="Times New Roman" w:hAnsi="Verdana" w:cs="Arial"/>
          <w:color w:val="222222"/>
          <w:lang w:eastAsia="es-AR"/>
        </w:rPr>
        <w:t>:</w:t>
      </w:r>
    </w:p>
    <w:p w:rsidR="00A75C26" w:rsidRPr="00A75C26" w:rsidRDefault="00A75C26" w:rsidP="00A75C26">
      <w:pPr>
        <w:shd w:val="clear" w:color="auto" w:fill="FFFFFF"/>
        <w:spacing w:after="0" w:line="240" w:lineRule="auto"/>
        <w:rPr>
          <w:rFonts w:ascii="Verdana" w:eastAsia="Times New Roman" w:hAnsi="Verdana" w:cs="Arial"/>
          <w:color w:val="222222"/>
          <w:lang w:eastAsia="es-AR"/>
        </w:rPr>
      </w:pPr>
    </w:p>
    <w:p w:rsidR="00A75C26" w:rsidRDefault="009D5EBF" w:rsidP="00A75C26">
      <w:pPr>
        <w:shd w:val="clear" w:color="auto" w:fill="FFFFFF"/>
        <w:spacing w:after="0" w:line="240" w:lineRule="auto"/>
        <w:rPr>
          <w:rFonts w:ascii="Verdana" w:eastAsia="Times New Roman" w:hAnsi="Verdana" w:cs="Arial"/>
          <w:color w:val="222222"/>
          <w:lang w:eastAsia="es-AR"/>
        </w:rPr>
      </w:pPr>
      <w:r>
        <w:rPr>
          <w:rFonts w:ascii="Verdana" w:eastAsia="Times New Roman" w:hAnsi="Verdana" w:cs="Arial"/>
          <w:color w:val="222222"/>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3.65pt;height:76.7pt">
            <v:imagedata r:id="rId5" o:title="tabla medida GD800"/>
          </v:shape>
        </w:pict>
      </w:r>
    </w:p>
    <w:p w:rsidR="00A75C26" w:rsidRDefault="00A75C26" w:rsidP="00A75C26">
      <w:pPr>
        <w:shd w:val="clear" w:color="auto" w:fill="FFFFFF"/>
        <w:spacing w:after="0" w:line="240" w:lineRule="auto"/>
        <w:rPr>
          <w:rFonts w:ascii="Verdana" w:eastAsia="Times New Roman" w:hAnsi="Verdana" w:cs="Arial"/>
          <w:color w:val="222222"/>
          <w:lang w:eastAsia="es-AR"/>
        </w:rPr>
      </w:pPr>
    </w:p>
    <w:p w:rsidR="00A75C26" w:rsidRPr="00A75C26" w:rsidRDefault="00A75C26" w:rsidP="00A75C26">
      <w:pPr>
        <w:shd w:val="clear" w:color="auto" w:fill="FFFFFF"/>
        <w:spacing w:before="100" w:beforeAutospacing="1" w:after="100" w:afterAutospacing="1" w:line="240" w:lineRule="auto"/>
        <w:rPr>
          <w:rFonts w:ascii="Verdana" w:eastAsia="Times New Roman" w:hAnsi="Verdana" w:cs="Arial"/>
          <w:color w:val="222222"/>
          <w:lang w:eastAsia="es-AR"/>
        </w:rPr>
      </w:pPr>
      <w:r w:rsidRPr="00226DC1">
        <w:rPr>
          <w:rFonts w:ascii="Verdana" w:eastAsia="Times New Roman" w:hAnsi="Verdana" w:cs="Arial"/>
          <w:color w:val="222222"/>
          <w:shd w:val="clear" w:color="auto" w:fill="FFFFFF"/>
          <w:lang w:eastAsia="es-AR"/>
        </w:rPr>
        <w:t>----- </w:t>
      </w:r>
      <w:r w:rsidRPr="00226DC1">
        <w:rPr>
          <w:rFonts w:ascii="Verdana" w:eastAsia="Times New Roman" w:hAnsi="Verdana" w:cs="Arial"/>
          <w:color w:val="222222"/>
          <w:shd w:val="clear" w:color="auto" w:fill="FFFFFF"/>
          <w:lang w:eastAsia="es-AR"/>
        </w:rPr>
        <w:br/>
      </w:r>
      <w:r w:rsidRPr="00226DC1">
        <w:rPr>
          <w:rFonts w:ascii="Verdana" w:eastAsia="Times New Roman" w:hAnsi="Verdana" w:cs="Arial"/>
          <w:color w:val="222222"/>
          <w:shd w:val="clear" w:color="auto" w:fill="FFFFFF"/>
          <w:lang w:eastAsia="es-AR"/>
        </w:rPr>
        <w:br/>
        <w:t>ACERCA DE FATE </w:t>
      </w:r>
      <w:r w:rsidRPr="00226DC1">
        <w:rPr>
          <w:rFonts w:ascii="Verdana" w:eastAsia="Times New Roman" w:hAnsi="Verdana" w:cs="Arial"/>
          <w:color w:val="222222"/>
          <w:shd w:val="clear" w:color="auto" w:fill="FFFFFF"/>
          <w:lang w:eastAsia="es-AR"/>
        </w:rPr>
        <w:br/>
      </w:r>
      <w:r w:rsidRPr="00226DC1">
        <w:rPr>
          <w:rFonts w:ascii="Verdana" w:eastAsia="Times New Roman" w:hAnsi="Verdana" w:cs="Arial"/>
          <w:color w:val="222222"/>
          <w:shd w:val="clear" w:color="auto" w:fill="FFFFFF"/>
          <w:lang w:eastAsia="es-AR"/>
        </w:rPr>
        <w:br/>
      </w:r>
      <w:proofErr w:type="spellStart"/>
      <w:r w:rsidRPr="00226DC1">
        <w:rPr>
          <w:rFonts w:ascii="Verdana" w:eastAsia="Times New Roman" w:hAnsi="Verdana" w:cs="Arial"/>
          <w:color w:val="222222"/>
          <w:shd w:val="clear" w:color="auto" w:fill="FFFFFF"/>
          <w:lang w:eastAsia="es-AR"/>
        </w:rPr>
        <w:t>Fate</w:t>
      </w:r>
      <w:proofErr w:type="spellEnd"/>
      <w:r w:rsidRPr="00226DC1">
        <w:rPr>
          <w:rFonts w:ascii="Verdana" w:eastAsia="Times New Roman" w:hAnsi="Verdana" w:cs="Arial"/>
          <w:color w:val="222222"/>
          <w:shd w:val="clear" w:color="auto" w:fill="FFFFFF"/>
          <w:lang w:eastAsia="es-AR"/>
        </w:rPr>
        <w:t>, la compañía número uno en producción y exportación de neumáticos de la Argentina, realiza internamente todo el proceso de diseño de sus productos, desde la compleja ingeniería de su estructura y la formulación de sus compuestos, hasta los elaborados ensayos requeridos para su homologación. Esto le permite obtener los neumáticos más aptos para todos los caminos de la Argentina, incluyendo neumáticos diagonales y radiales para automóviles, camionetas, camiones y colectivos; además de diagonales para tractores y maquinaria vial. Fate es proveedora de las principales empresas automotrices que producen en el país. Su planta industrial es la mayor y más moderna de la Argentina, con una superficie de más de 100.000 m2 cubiertos en un predio de 40 hectáreas. Está ubicada en la localidad de San Fernando, treinta kilómetros al norte de la ciudad de Buenos Aires, y tiene una capacidad productiva que supera los cinco millones de neumáticos por año. </w:t>
      </w:r>
      <w:r w:rsidRPr="00226DC1">
        <w:rPr>
          <w:rFonts w:ascii="Verdana" w:eastAsia="Times New Roman" w:hAnsi="Verdana" w:cs="Arial"/>
          <w:color w:val="222222"/>
          <w:shd w:val="clear" w:color="auto" w:fill="FFFFFF"/>
          <w:lang w:eastAsia="es-AR"/>
        </w:rPr>
        <w:br/>
        <w:t>Para mayor información so</w:t>
      </w:r>
      <w:bookmarkStart w:id="0" w:name="_GoBack"/>
      <w:bookmarkEnd w:id="0"/>
      <w:r w:rsidRPr="00226DC1">
        <w:rPr>
          <w:rFonts w:ascii="Verdana" w:eastAsia="Times New Roman" w:hAnsi="Verdana" w:cs="Arial"/>
          <w:color w:val="222222"/>
          <w:shd w:val="clear" w:color="auto" w:fill="FFFFFF"/>
          <w:lang w:eastAsia="es-AR"/>
        </w:rPr>
        <w:t>bre la empresa visite: </w:t>
      </w:r>
      <w:hyperlink r:id="rId6" w:tgtFrame="_blank" w:history="1">
        <w:r w:rsidRPr="00226DC1">
          <w:rPr>
            <w:rFonts w:ascii="Verdana" w:eastAsia="Times New Roman" w:hAnsi="Verdana" w:cs="Arial"/>
            <w:color w:val="0000FF"/>
            <w:u w:val="single"/>
            <w:shd w:val="clear" w:color="auto" w:fill="FFFFFF"/>
            <w:lang w:eastAsia="es-AR"/>
          </w:rPr>
          <w:t>www.fate.com.ar</w:t>
        </w:r>
      </w:hyperlink>
      <w:r w:rsidRPr="00226DC1">
        <w:rPr>
          <w:rFonts w:ascii="Verdana" w:eastAsia="Times New Roman" w:hAnsi="Verdana" w:cs="Arial"/>
          <w:color w:val="222222"/>
          <w:shd w:val="clear" w:color="auto" w:fill="FFFFFF"/>
          <w:lang w:eastAsia="es-AR"/>
        </w:rPr>
        <w:t>.</w:t>
      </w:r>
      <w:r w:rsidRPr="00226DC1">
        <w:rPr>
          <w:rFonts w:ascii="Verdana" w:eastAsia="Times New Roman" w:hAnsi="Verdana" w:cs="Arial"/>
          <w:color w:val="222222"/>
          <w:lang w:eastAsia="es-AR"/>
        </w:rPr>
        <w:t> </w:t>
      </w:r>
    </w:p>
    <w:sectPr w:rsidR="00A75C26" w:rsidRPr="00A75C26" w:rsidSect="009D5EBF">
      <w:pgSz w:w="12240" w:h="15840"/>
      <w:pgMar w:top="993" w:right="1041" w:bottom="993"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C26"/>
    <w:rsid w:val="006D0DD7"/>
    <w:rsid w:val="009D5EBF"/>
    <w:rsid w:val="00A75C26"/>
    <w:rsid w:val="00BE53BB"/>
    <w:rsid w:val="00C31927"/>
    <w:rsid w:val="00E8780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2552">
      <w:bodyDiv w:val="1"/>
      <w:marLeft w:val="0"/>
      <w:marRight w:val="0"/>
      <w:marTop w:val="0"/>
      <w:marBottom w:val="0"/>
      <w:divBdr>
        <w:top w:val="none" w:sz="0" w:space="0" w:color="auto"/>
        <w:left w:val="none" w:sz="0" w:space="0" w:color="auto"/>
        <w:bottom w:val="none" w:sz="0" w:space="0" w:color="auto"/>
        <w:right w:val="none" w:sz="0" w:space="0" w:color="auto"/>
      </w:divBdr>
      <w:divsChild>
        <w:div w:id="1053654287">
          <w:marLeft w:val="0"/>
          <w:marRight w:val="0"/>
          <w:marTop w:val="0"/>
          <w:marBottom w:val="0"/>
          <w:divBdr>
            <w:top w:val="none" w:sz="0" w:space="0" w:color="auto"/>
            <w:left w:val="none" w:sz="0" w:space="0" w:color="auto"/>
            <w:bottom w:val="none" w:sz="0" w:space="0" w:color="auto"/>
            <w:right w:val="none" w:sz="0" w:space="0" w:color="auto"/>
          </w:divBdr>
        </w:div>
        <w:div w:id="1525947921">
          <w:marLeft w:val="0"/>
          <w:marRight w:val="0"/>
          <w:marTop w:val="0"/>
          <w:marBottom w:val="0"/>
          <w:divBdr>
            <w:top w:val="none" w:sz="0" w:space="0" w:color="auto"/>
            <w:left w:val="none" w:sz="0" w:space="0" w:color="auto"/>
            <w:bottom w:val="none" w:sz="0" w:space="0" w:color="auto"/>
            <w:right w:val="none" w:sz="0" w:space="0" w:color="auto"/>
          </w:divBdr>
        </w:div>
        <w:div w:id="199825566">
          <w:marLeft w:val="0"/>
          <w:marRight w:val="0"/>
          <w:marTop w:val="0"/>
          <w:marBottom w:val="0"/>
          <w:divBdr>
            <w:top w:val="none" w:sz="0" w:space="0" w:color="auto"/>
            <w:left w:val="none" w:sz="0" w:space="0" w:color="auto"/>
            <w:bottom w:val="none" w:sz="0" w:space="0" w:color="auto"/>
            <w:right w:val="none" w:sz="0" w:space="0" w:color="auto"/>
          </w:divBdr>
        </w:div>
        <w:div w:id="1673605400">
          <w:marLeft w:val="0"/>
          <w:marRight w:val="0"/>
          <w:marTop w:val="0"/>
          <w:marBottom w:val="0"/>
          <w:divBdr>
            <w:top w:val="none" w:sz="0" w:space="0" w:color="auto"/>
            <w:left w:val="none" w:sz="0" w:space="0" w:color="auto"/>
            <w:bottom w:val="none" w:sz="0" w:space="0" w:color="auto"/>
            <w:right w:val="none" w:sz="0" w:space="0" w:color="auto"/>
          </w:divBdr>
        </w:div>
        <w:div w:id="82458873">
          <w:marLeft w:val="0"/>
          <w:marRight w:val="0"/>
          <w:marTop w:val="0"/>
          <w:marBottom w:val="0"/>
          <w:divBdr>
            <w:top w:val="none" w:sz="0" w:space="0" w:color="auto"/>
            <w:left w:val="none" w:sz="0" w:space="0" w:color="auto"/>
            <w:bottom w:val="none" w:sz="0" w:space="0" w:color="auto"/>
            <w:right w:val="none" w:sz="0" w:space="0" w:color="auto"/>
          </w:divBdr>
        </w:div>
        <w:div w:id="866135205">
          <w:marLeft w:val="0"/>
          <w:marRight w:val="0"/>
          <w:marTop w:val="0"/>
          <w:marBottom w:val="0"/>
          <w:divBdr>
            <w:top w:val="none" w:sz="0" w:space="0" w:color="auto"/>
            <w:left w:val="none" w:sz="0" w:space="0" w:color="auto"/>
            <w:bottom w:val="none" w:sz="0" w:space="0" w:color="auto"/>
            <w:right w:val="none" w:sz="0" w:space="0" w:color="auto"/>
          </w:divBdr>
        </w:div>
        <w:div w:id="1290477150">
          <w:marLeft w:val="0"/>
          <w:marRight w:val="0"/>
          <w:marTop w:val="0"/>
          <w:marBottom w:val="0"/>
          <w:divBdr>
            <w:top w:val="none" w:sz="0" w:space="0" w:color="auto"/>
            <w:left w:val="none" w:sz="0" w:space="0" w:color="auto"/>
            <w:bottom w:val="none" w:sz="0" w:space="0" w:color="auto"/>
            <w:right w:val="none" w:sz="0" w:space="0" w:color="auto"/>
          </w:divBdr>
        </w:div>
        <w:div w:id="95713768">
          <w:marLeft w:val="0"/>
          <w:marRight w:val="0"/>
          <w:marTop w:val="0"/>
          <w:marBottom w:val="0"/>
          <w:divBdr>
            <w:top w:val="none" w:sz="0" w:space="0" w:color="auto"/>
            <w:left w:val="none" w:sz="0" w:space="0" w:color="auto"/>
            <w:bottom w:val="none" w:sz="0" w:space="0" w:color="auto"/>
            <w:right w:val="none" w:sz="0" w:space="0" w:color="auto"/>
          </w:divBdr>
        </w:div>
        <w:div w:id="1447113946">
          <w:marLeft w:val="0"/>
          <w:marRight w:val="0"/>
          <w:marTop w:val="0"/>
          <w:marBottom w:val="0"/>
          <w:divBdr>
            <w:top w:val="none" w:sz="0" w:space="0" w:color="auto"/>
            <w:left w:val="none" w:sz="0" w:space="0" w:color="auto"/>
            <w:bottom w:val="none" w:sz="0" w:space="0" w:color="auto"/>
            <w:right w:val="none" w:sz="0" w:space="0" w:color="auto"/>
          </w:divBdr>
        </w:div>
        <w:div w:id="348411082">
          <w:marLeft w:val="0"/>
          <w:marRight w:val="0"/>
          <w:marTop w:val="0"/>
          <w:marBottom w:val="0"/>
          <w:divBdr>
            <w:top w:val="none" w:sz="0" w:space="0" w:color="auto"/>
            <w:left w:val="none" w:sz="0" w:space="0" w:color="auto"/>
            <w:bottom w:val="none" w:sz="0" w:space="0" w:color="auto"/>
            <w:right w:val="none" w:sz="0" w:space="0" w:color="auto"/>
          </w:divBdr>
        </w:div>
        <w:div w:id="1667055846">
          <w:marLeft w:val="0"/>
          <w:marRight w:val="0"/>
          <w:marTop w:val="0"/>
          <w:marBottom w:val="0"/>
          <w:divBdr>
            <w:top w:val="none" w:sz="0" w:space="0" w:color="auto"/>
            <w:left w:val="none" w:sz="0" w:space="0" w:color="auto"/>
            <w:bottom w:val="none" w:sz="0" w:space="0" w:color="auto"/>
            <w:right w:val="none" w:sz="0" w:space="0" w:color="auto"/>
          </w:divBdr>
        </w:div>
        <w:div w:id="1111317247">
          <w:marLeft w:val="0"/>
          <w:marRight w:val="0"/>
          <w:marTop w:val="0"/>
          <w:marBottom w:val="0"/>
          <w:divBdr>
            <w:top w:val="none" w:sz="0" w:space="0" w:color="auto"/>
            <w:left w:val="none" w:sz="0" w:space="0" w:color="auto"/>
            <w:bottom w:val="none" w:sz="0" w:space="0" w:color="auto"/>
            <w:right w:val="none" w:sz="0" w:space="0" w:color="auto"/>
          </w:divBdr>
        </w:div>
        <w:div w:id="472530325">
          <w:marLeft w:val="0"/>
          <w:marRight w:val="0"/>
          <w:marTop w:val="0"/>
          <w:marBottom w:val="0"/>
          <w:divBdr>
            <w:top w:val="none" w:sz="0" w:space="0" w:color="auto"/>
            <w:left w:val="none" w:sz="0" w:space="0" w:color="auto"/>
            <w:bottom w:val="none" w:sz="0" w:space="0" w:color="auto"/>
            <w:right w:val="none" w:sz="0" w:space="0" w:color="auto"/>
          </w:divBdr>
        </w:div>
        <w:div w:id="376243780">
          <w:marLeft w:val="0"/>
          <w:marRight w:val="0"/>
          <w:marTop w:val="0"/>
          <w:marBottom w:val="0"/>
          <w:divBdr>
            <w:top w:val="none" w:sz="0" w:space="0" w:color="auto"/>
            <w:left w:val="none" w:sz="0" w:space="0" w:color="auto"/>
            <w:bottom w:val="none" w:sz="0" w:space="0" w:color="auto"/>
            <w:right w:val="none" w:sz="0" w:space="0" w:color="auto"/>
          </w:divBdr>
        </w:div>
        <w:div w:id="1815635391">
          <w:marLeft w:val="0"/>
          <w:marRight w:val="0"/>
          <w:marTop w:val="0"/>
          <w:marBottom w:val="0"/>
          <w:divBdr>
            <w:top w:val="none" w:sz="0" w:space="0" w:color="auto"/>
            <w:left w:val="none" w:sz="0" w:space="0" w:color="auto"/>
            <w:bottom w:val="none" w:sz="0" w:space="0" w:color="auto"/>
            <w:right w:val="none" w:sz="0" w:space="0" w:color="auto"/>
          </w:divBdr>
        </w:div>
        <w:div w:id="1902979056">
          <w:marLeft w:val="0"/>
          <w:marRight w:val="0"/>
          <w:marTop w:val="0"/>
          <w:marBottom w:val="0"/>
          <w:divBdr>
            <w:top w:val="none" w:sz="0" w:space="0" w:color="auto"/>
            <w:left w:val="none" w:sz="0" w:space="0" w:color="auto"/>
            <w:bottom w:val="none" w:sz="0" w:space="0" w:color="auto"/>
            <w:right w:val="none" w:sz="0" w:space="0" w:color="auto"/>
          </w:divBdr>
        </w:div>
        <w:div w:id="1194340607">
          <w:marLeft w:val="0"/>
          <w:marRight w:val="0"/>
          <w:marTop w:val="0"/>
          <w:marBottom w:val="0"/>
          <w:divBdr>
            <w:top w:val="none" w:sz="0" w:space="0" w:color="auto"/>
            <w:left w:val="none" w:sz="0" w:space="0" w:color="auto"/>
            <w:bottom w:val="none" w:sz="0" w:space="0" w:color="auto"/>
            <w:right w:val="none" w:sz="0" w:space="0" w:color="auto"/>
          </w:divBdr>
        </w:div>
        <w:div w:id="82918257">
          <w:marLeft w:val="0"/>
          <w:marRight w:val="0"/>
          <w:marTop w:val="0"/>
          <w:marBottom w:val="0"/>
          <w:divBdr>
            <w:top w:val="none" w:sz="0" w:space="0" w:color="auto"/>
            <w:left w:val="none" w:sz="0" w:space="0" w:color="auto"/>
            <w:bottom w:val="none" w:sz="0" w:space="0" w:color="auto"/>
            <w:right w:val="none" w:sz="0" w:space="0" w:color="auto"/>
          </w:divBdr>
          <w:divsChild>
            <w:div w:id="847980967">
              <w:marLeft w:val="0"/>
              <w:marRight w:val="0"/>
              <w:marTop w:val="0"/>
              <w:marBottom w:val="0"/>
              <w:divBdr>
                <w:top w:val="none" w:sz="0" w:space="0" w:color="auto"/>
                <w:left w:val="none" w:sz="0" w:space="0" w:color="auto"/>
                <w:bottom w:val="none" w:sz="0" w:space="0" w:color="auto"/>
                <w:right w:val="none" w:sz="0" w:space="0" w:color="auto"/>
              </w:divBdr>
            </w:div>
            <w:div w:id="1984775206">
              <w:marLeft w:val="0"/>
              <w:marRight w:val="0"/>
              <w:marTop w:val="0"/>
              <w:marBottom w:val="0"/>
              <w:divBdr>
                <w:top w:val="none" w:sz="0" w:space="0" w:color="auto"/>
                <w:left w:val="none" w:sz="0" w:space="0" w:color="auto"/>
                <w:bottom w:val="none" w:sz="0" w:space="0" w:color="auto"/>
                <w:right w:val="none" w:sz="0" w:space="0" w:color="auto"/>
              </w:divBdr>
            </w:div>
            <w:div w:id="2027366089">
              <w:marLeft w:val="0"/>
              <w:marRight w:val="0"/>
              <w:marTop w:val="0"/>
              <w:marBottom w:val="0"/>
              <w:divBdr>
                <w:top w:val="none" w:sz="0" w:space="0" w:color="auto"/>
                <w:left w:val="none" w:sz="0" w:space="0" w:color="auto"/>
                <w:bottom w:val="none" w:sz="0" w:space="0" w:color="auto"/>
                <w:right w:val="none" w:sz="0" w:space="0" w:color="auto"/>
              </w:divBdr>
            </w:div>
            <w:div w:id="485243444">
              <w:marLeft w:val="0"/>
              <w:marRight w:val="0"/>
              <w:marTop w:val="0"/>
              <w:marBottom w:val="0"/>
              <w:divBdr>
                <w:top w:val="none" w:sz="0" w:space="0" w:color="auto"/>
                <w:left w:val="none" w:sz="0" w:space="0" w:color="auto"/>
                <w:bottom w:val="none" w:sz="0" w:space="0" w:color="auto"/>
                <w:right w:val="none" w:sz="0" w:space="0" w:color="auto"/>
              </w:divBdr>
              <w:divsChild>
                <w:div w:id="246420904">
                  <w:marLeft w:val="0"/>
                  <w:marRight w:val="0"/>
                  <w:marTop w:val="0"/>
                  <w:marBottom w:val="0"/>
                  <w:divBdr>
                    <w:top w:val="none" w:sz="0" w:space="0" w:color="auto"/>
                    <w:left w:val="none" w:sz="0" w:space="0" w:color="auto"/>
                    <w:bottom w:val="none" w:sz="0" w:space="0" w:color="auto"/>
                    <w:right w:val="none" w:sz="0" w:space="0" w:color="auto"/>
                  </w:divBdr>
                </w:div>
                <w:div w:id="1645041492">
                  <w:marLeft w:val="0"/>
                  <w:marRight w:val="0"/>
                  <w:marTop w:val="0"/>
                  <w:marBottom w:val="0"/>
                  <w:divBdr>
                    <w:top w:val="none" w:sz="0" w:space="0" w:color="auto"/>
                    <w:left w:val="none" w:sz="0" w:space="0" w:color="auto"/>
                    <w:bottom w:val="none" w:sz="0" w:space="0" w:color="auto"/>
                    <w:right w:val="none" w:sz="0" w:space="0" w:color="auto"/>
                  </w:divBdr>
                </w:div>
                <w:div w:id="1454984276">
                  <w:marLeft w:val="0"/>
                  <w:marRight w:val="0"/>
                  <w:marTop w:val="0"/>
                  <w:marBottom w:val="0"/>
                  <w:divBdr>
                    <w:top w:val="none" w:sz="0" w:space="0" w:color="auto"/>
                    <w:left w:val="none" w:sz="0" w:space="0" w:color="auto"/>
                    <w:bottom w:val="none" w:sz="0" w:space="0" w:color="auto"/>
                    <w:right w:val="none" w:sz="0" w:space="0" w:color="auto"/>
                  </w:divBdr>
                </w:div>
                <w:div w:id="1405834882">
                  <w:marLeft w:val="0"/>
                  <w:marRight w:val="0"/>
                  <w:marTop w:val="0"/>
                  <w:marBottom w:val="0"/>
                  <w:divBdr>
                    <w:top w:val="none" w:sz="0" w:space="0" w:color="auto"/>
                    <w:left w:val="none" w:sz="0" w:space="0" w:color="auto"/>
                    <w:bottom w:val="none" w:sz="0" w:space="0" w:color="auto"/>
                    <w:right w:val="none" w:sz="0" w:space="0" w:color="auto"/>
                  </w:divBdr>
                </w:div>
                <w:div w:id="1442650438">
                  <w:marLeft w:val="0"/>
                  <w:marRight w:val="0"/>
                  <w:marTop w:val="0"/>
                  <w:marBottom w:val="0"/>
                  <w:divBdr>
                    <w:top w:val="none" w:sz="0" w:space="0" w:color="auto"/>
                    <w:left w:val="none" w:sz="0" w:space="0" w:color="auto"/>
                    <w:bottom w:val="none" w:sz="0" w:space="0" w:color="auto"/>
                    <w:right w:val="none" w:sz="0" w:space="0" w:color="auto"/>
                  </w:divBdr>
                </w:div>
              </w:divsChild>
            </w:div>
            <w:div w:id="2104492247">
              <w:marLeft w:val="0"/>
              <w:marRight w:val="0"/>
              <w:marTop w:val="0"/>
              <w:marBottom w:val="0"/>
              <w:divBdr>
                <w:top w:val="none" w:sz="0" w:space="0" w:color="auto"/>
                <w:left w:val="none" w:sz="0" w:space="0" w:color="auto"/>
                <w:bottom w:val="none" w:sz="0" w:space="0" w:color="auto"/>
                <w:right w:val="none" w:sz="0" w:space="0" w:color="auto"/>
              </w:divBdr>
            </w:div>
            <w:div w:id="1500195282">
              <w:marLeft w:val="0"/>
              <w:marRight w:val="0"/>
              <w:marTop w:val="0"/>
              <w:marBottom w:val="0"/>
              <w:divBdr>
                <w:top w:val="none" w:sz="0" w:space="0" w:color="auto"/>
                <w:left w:val="none" w:sz="0" w:space="0" w:color="auto"/>
                <w:bottom w:val="none" w:sz="0" w:space="0" w:color="auto"/>
                <w:right w:val="none" w:sz="0" w:space="0" w:color="auto"/>
              </w:divBdr>
              <w:divsChild>
                <w:div w:id="1101225191">
                  <w:marLeft w:val="0"/>
                  <w:marRight w:val="0"/>
                  <w:marTop w:val="0"/>
                  <w:marBottom w:val="0"/>
                  <w:divBdr>
                    <w:top w:val="none" w:sz="0" w:space="0" w:color="auto"/>
                    <w:left w:val="none" w:sz="0" w:space="0" w:color="auto"/>
                    <w:bottom w:val="none" w:sz="0" w:space="0" w:color="auto"/>
                    <w:right w:val="none" w:sz="0" w:space="0" w:color="auto"/>
                  </w:divBdr>
                </w:div>
                <w:div w:id="1069812806">
                  <w:marLeft w:val="0"/>
                  <w:marRight w:val="0"/>
                  <w:marTop w:val="0"/>
                  <w:marBottom w:val="0"/>
                  <w:divBdr>
                    <w:top w:val="none" w:sz="0" w:space="0" w:color="auto"/>
                    <w:left w:val="none" w:sz="0" w:space="0" w:color="auto"/>
                    <w:bottom w:val="none" w:sz="0" w:space="0" w:color="auto"/>
                    <w:right w:val="none" w:sz="0" w:space="0" w:color="auto"/>
                  </w:divBdr>
                </w:div>
              </w:divsChild>
            </w:div>
            <w:div w:id="2008246192">
              <w:marLeft w:val="0"/>
              <w:marRight w:val="0"/>
              <w:marTop w:val="0"/>
              <w:marBottom w:val="0"/>
              <w:divBdr>
                <w:top w:val="none" w:sz="0" w:space="0" w:color="auto"/>
                <w:left w:val="none" w:sz="0" w:space="0" w:color="auto"/>
                <w:bottom w:val="none" w:sz="0" w:space="0" w:color="auto"/>
                <w:right w:val="none" w:sz="0" w:space="0" w:color="auto"/>
              </w:divBdr>
            </w:div>
            <w:div w:id="2022658533">
              <w:marLeft w:val="0"/>
              <w:marRight w:val="0"/>
              <w:marTop w:val="0"/>
              <w:marBottom w:val="0"/>
              <w:divBdr>
                <w:top w:val="none" w:sz="0" w:space="0" w:color="auto"/>
                <w:left w:val="none" w:sz="0" w:space="0" w:color="auto"/>
                <w:bottom w:val="none" w:sz="0" w:space="0" w:color="auto"/>
                <w:right w:val="none" w:sz="0" w:space="0" w:color="auto"/>
              </w:divBdr>
            </w:div>
            <w:div w:id="1241021629">
              <w:marLeft w:val="0"/>
              <w:marRight w:val="0"/>
              <w:marTop w:val="0"/>
              <w:marBottom w:val="0"/>
              <w:divBdr>
                <w:top w:val="none" w:sz="0" w:space="0" w:color="auto"/>
                <w:left w:val="none" w:sz="0" w:space="0" w:color="auto"/>
                <w:bottom w:val="none" w:sz="0" w:space="0" w:color="auto"/>
                <w:right w:val="none" w:sz="0" w:space="0" w:color="auto"/>
              </w:divBdr>
              <w:divsChild>
                <w:div w:id="1678196106">
                  <w:marLeft w:val="0"/>
                  <w:marRight w:val="0"/>
                  <w:marTop w:val="0"/>
                  <w:marBottom w:val="0"/>
                  <w:divBdr>
                    <w:top w:val="none" w:sz="0" w:space="0" w:color="auto"/>
                    <w:left w:val="none" w:sz="0" w:space="0" w:color="auto"/>
                    <w:bottom w:val="none" w:sz="0" w:space="0" w:color="auto"/>
                    <w:right w:val="none" w:sz="0" w:space="0" w:color="auto"/>
                  </w:divBdr>
                </w:div>
                <w:div w:id="2026862836">
                  <w:marLeft w:val="0"/>
                  <w:marRight w:val="0"/>
                  <w:marTop w:val="0"/>
                  <w:marBottom w:val="0"/>
                  <w:divBdr>
                    <w:top w:val="none" w:sz="0" w:space="0" w:color="auto"/>
                    <w:left w:val="none" w:sz="0" w:space="0" w:color="auto"/>
                    <w:bottom w:val="none" w:sz="0" w:space="0" w:color="auto"/>
                    <w:right w:val="none" w:sz="0" w:space="0" w:color="auto"/>
                  </w:divBdr>
                </w:div>
              </w:divsChild>
            </w:div>
            <w:div w:id="2146460891">
              <w:marLeft w:val="0"/>
              <w:marRight w:val="0"/>
              <w:marTop w:val="0"/>
              <w:marBottom w:val="0"/>
              <w:divBdr>
                <w:top w:val="none" w:sz="0" w:space="0" w:color="auto"/>
                <w:left w:val="none" w:sz="0" w:space="0" w:color="auto"/>
                <w:bottom w:val="none" w:sz="0" w:space="0" w:color="auto"/>
                <w:right w:val="none" w:sz="0" w:space="0" w:color="auto"/>
              </w:divBdr>
            </w:div>
            <w:div w:id="993217110">
              <w:marLeft w:val="0"/>
              <w:marRight w:val="0"/>
              <w:marTop w:val="0"/>
              <w:marBottom w:val="0"/>
              <w:divBdr>
                <w:top w:val="none" w:sz="0" w:space="0" w:color="auto"/>
                <w:left w:val="none" w:sz="0" w:space="0" w:color="auto"/>
                <w:bottom w:val="none" w:sz="0" w:space="0" w:color="auto"/>
                <w:right w:val="none" w:sz="0" w:space="0" w:color="auto"/>
              </w:divBdr>
            </w:div>
            <w:div w:id="1051268875">
              <w:marLeft w:val="0"/>
              <w:marRight w:val="0"/>
              <w:marTop w:val="0"/>
              <w:marBottom w:val="0"/>
              <w:divBdr>
                <w:top w:val="none" w:sz="0" w:space="0" w:color="auto"/>
                <w:left w:val="none" w:sz="0" w:space="0" w:color="auto"/>
                <w:bottom w:val="none" w:sz="0" w:space="0" w:color="auto"/>
                <w:right w:val="none" w:sz="0" w:space="0" w:color="auto"/>
              </w:divBdr>
              <w:divsChild>
                <w:div w:id="310912494">
                  <w:marLeft w:val="0"/>
                  <w:marRight w:val="0"/>
                  <w:marTop w:val="0"/>
                  <w:marBottom w:val="0"/>
                  <w:divBdr>
                    <w:top w:val="none" w:sz="0" w:space="0" w:color="auto"/>
                    <w:left w:val="none" w:sz="0" w:space="0" w:color="auto"/>
                    <w:bottom w:val="none" w:sz="0" w:space="0" w:color="auto"/>
                    <w:right w:val="none" w:sz="0" w:space="0" w:color="auto"/>
                  </w:divBdr>
                  <w:divsChild>
                    <w:div w:id="1691104620">
                      <w:marLeft w:val="0"/>
                      <w:marRight w:val="0"/>
                      <w:marTop w:val="0"/>
                      <w:marBottom w:val="0"/>
                      <w:divBdr>
                        <w:top w:val="none" w:sz="0" w:space="0" w:color="auto"/>
                        <w:left w:val="none" w:sz="0" w:space="0" w:color="auto"/>
                        <w:bottom w:val="none" w:sz="0" w:space="0" w:color="auto"/>
                        <w:right w:val="none" w:sz="0" w:space="0" w:color="auto"/>
                      </w:divBdr>
                    </w:div>
                  </w:divsChild>
                </w:div>
                <w:div w:id="105967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ate.com.ar/"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1610</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Operador</dc:creator>
  <cp:lastModifiedBy>Operador</cp:lastModifiedBy>
  <cp:revision>2</cp:revision>
  <dcterms:created xsi:type="dcterms:W3CDTF">2018-09-07T13:08:00Z</dcterms:created>
  <dcterms:modified xsi:type="dcterms:W3CDTF">2018-09-07T13:08:00Z</dcterms:modified>
</cp:coreProperties>
</file>